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166" w:rsidRPr="00E911C5" w:rsidRDefault="00EF4166" w:rsidP="00EF41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11C5">
        <w:rPr>
          <w:rFonts w:ascii="Times New Roman" w:hAnsi="Times New Roman" w:cs="Times New Roman"/>
          <w:b/>
          <w:sz w:val="24"/>
          <w:szCs w:val="24"/>
        </w:rPr>
        <w:t>1 четверть</w:t>
      </w:r>
      <w:r w:rsidRPr="00E911C5">
        <w:rPr>
          <w:rFonts w:ascii="Times New Roman" w:hAnsi="Times New Roman" w:cs="Times New Roman"/>
          <w:b/>
          <w:sz w:val="24"/>
          <w:szCs w:val="24"/>
        </w:rPr>
        <w:tab/>
      </w:r>
      <w:r w:rsidRPr="00E911C5">
        <w:rPr>
          <w:rFonts w:ascii="Times New Roman" w:hAnsi="Times New Roman" w:cs="Times New Roman"/>
          <w:b/>
          <w:sz w:val="24"/>
          <w:szCs w:val="24"/>
        </w:rPr>
        <w:tab/>
      </w:r>
      <w:r w:rsidRPr="00E911C5">
        <w:rPr>
          <w:rFonts w:ascii="Times New Roman" w:hAnsi="Times New Roman" w:cs="Times New Roman"/>
          <w:b/>
          <w:sz w:val="24"/>
          <w:szCs w:val="24"/>
        </w:rPr>
        <w:tab/>
      </w:r>
      <w:r w:rsidRPr="00E911C5">
        <w:rPr>
          <w:rFonts w:ascii="Times New Roman" w:hAnsi="Times New Roman" w:cs="Times New Roman"/>
          <w:b/>
          <w:sz w:val="24"/>
          <w:szCs w:val="24"/>
        </w:rPr>
        <w:tab/>
      </w:r>
      <w:r w:rsidRPr="00E911C5">
        <w:rPr>
          <w:rFonts w:ascii="Times New Roman" w:hAnsi="Times New Roman" w:cs="Times New Roman"/>
          <w:b/>
          <w:sz w:val="24"/>
          <w:szCs w:val="24"/>
        </w:rPr>
        <w:tab/>
      </w:r>
      <w:r w:rsidRPr="00E911C5">
        <w:rPr>
          <w:rFonts w:ascii="Times New Roman" w:hAnsi="Times New Roman" w:cs="Times New Roman"/>
          <w:b/>
          <w:sz w:val="24"/>
          <w:szCs w:val="24"/>
        </w:rPr>
        <w:tab/>
      </w:r>
      <w:r w:rsidRPr="00E911C5">
        <w:rPr>
          <w:rFonts w:ascii="Times New Roman" w:hAnsi="Times New Roman" w:cs="Times New Roman"/>
          <w:b/>
          <w:sz w:val="24"/>
          <w:szCs w:val="24"/>
        </w:rPr>
        <w:tab/>
      </w:r>
      <w:r w:rsidRPr="00E911C5">
        <w:rPr>
          <w:rFonts w:ascii="Times New Roman" w:hAnsi="Times New Roman" w:cs="Times New Roman"/>
          <w:b/>
          <w:sz w:val="24"/>
          <w:szCs w:val="24"/>
        </w:rPr>
        <w:tab/>
      </w:r>
      <w:r w:rsidRPr="00E911C5"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E911C5">
        <w:rPr>
          <w:rFonts w:ascii="Times New Roman" w:hAnsi="Times New Roman" w:cs="Times New Roman"/>
          <w:sz w:val="24"/>
          <w:szCs w:val="24"/>
        </w:rPr>
        <w:t>14</w:t>
      </w: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911C5">
        <w:rPr>
          <w:rFonts w:ascii="Times New Roman" w:hAnsi="Times New Roman" w:cs="Times New Roman"/>
          <w:b/>
          <w:sz w:val="24"/>
          <w:szCs w:val="24"/>
        </w:rPr>
        <w:t xml:space="preserve">                   Учебное задание учащегося 9 класса по физике </w:t>
      </w:r>
      <w:proofErr w:type="gramStart"/>
      <w:r w:rsidRPr="00E911C5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E911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166" w:rsidRPr="00E911C5" w:rsidRDefault="00EF4166" w:rsidP="00EF4166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E911C5">
        <w:rPr>
          <w:b/>
        </w:rPr>
        <w:t xml:space="preserve">Цели: </w:t>
      </w:r>
      <w:r w:rsidRPr="00E911C5">
        <w:t>Учащиеся могут объяснять движение небесных тел на основе законов Кеплера.</w:t>
      </w:r>
      <w:r w:rsidRPr="00E911C5">
        <w:rPr>
          <w:b/>
        </w:rPr>
        <w:t xml:space="preserve">                      Тема урока:</w:t>
      </w:r>
      <w:r w:rsidRPr="00E911C5">
        <w:rPr>
          <w:lang w:val="kk-KZ"/>
        </w:rPr>
        <w:t xml:space="preserve"> Законы движения планет Солнечной системы.</w:t>
      </w:r>
    </w:p>
    <w:p w:rsidR="00EF4166" w:rsidRPr="00E911C5" w:rsidRDefault="00EF4166" w:rsidP="00EF41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11C5">
        <w:rPr>
          <w:rFonts w:ascii="Times New Roman" w:hAnsi="Times New Roman" w:cs="Times New Roman"/>
          <w:b/>
          <w:sz w:val="24"/>
          <w:szCs w:val="24"/>
        </w:rPr>
        <w:t xml:space="preserve">Краткий тезисный конспект: </w:t>
      </w:r>
    </w:p>
    <w:p w:rsidR="00EF4166" w:rsidRPr="00E911C5" w:rsidRDefault="00EF4166" w:rsidP="00EF4166">
      <w:pPr>
        <w:pStyle w:val="a7"/>
        <w:shd w:val="clear" w:color="auto" w:fill="FFFFFF"/>
        <w:spacing w:before="120" w:beforeAutospacing="0" w:after="120" w:afterAutospacing="0"/>
        <w:rPr>
          <w:color w:val="202122"/>
        </w:rPr>
      </w:pPr>
      <w:proofErr w:type="spellStart"/>
      <w:proofErr w:type="gramStart"/>
      <w:r w:rsidRPr="00E911C5">
        <w:rPr>
          <w:b/>
          <w:bCs/>
          <w:color w:val="31849B" w:themeColor="accent5" w:themeShade="BF"/>
        </w:rPr>
        <w:t>Зако́ны</w:t>
      </w:r>
      <w:proofErr w:type="spellEnd"/>
      <w:proofErr w:type="gramEnd"/>
      <w:r w:rsidRPr="00E911C5">
        <w:rPr>
          <w:b/>
          <w:bCs/>
          <w:color w:val="31849B" w:themeColor="accent5" w:themeShade="BF"/>
        </w:rPr>
        <w:t xml:space="preserve"> </w:t>
      </w:r>
      <w:proofErr w:type="spellStart"/>
      <w:r w:rsidRPr="00E911C5">
        <w:rPr>
          <w:b/>
          <w:bCs/>
          <w:color w:val="31849B" w:themeColor="accent5" w:themeShade="BF"/>
        </w:rPr>
        <w:t>Ке́плера</w:t>
      </w:r>
      <w:proofErr w:type="spellEnd"/>
      <w:r w:rsidRPr="00E911C5">
        <w:rPr>
          <w:color w:val="31849B" w:themeColor="accent5" w:themeShade="BF"/>
        </w:rPr>
        <w:t> </w:t>
      </w:r>
      <w:r w:rsidRPr="00E911C5">
        <w:rPr>
          <w:color w:val="202122"/>
        </w:rPr>
        <w:t>— три эмпирических соотношения, интуитивно подобранных </w:t>
      </w:r>
      <w:hyperlink r:id="rId6" w:tooltip="Кеплер, Иоганн" w:history="1">
        <w:r w:rsidRPr="00E911C5">
          <w:rPr>
            <w:rStyle w:val="a4"/>
            <w:color w:val="0B0080"/>
          </w:rPr>
          <w:t>Иоганном Кеплером</w:t>
        </w:r>
      </w:hyperlink>
      <w:r w:rsidRPr="00E911C5">
        <w:rPr>
          <w:color w:val="202122"/>
        </w:rPr>
        <w:t> на основе анализа астрономических наблюдений </w:t>
      </w:r>
      <w:hyperlink r:id="rId7" w:tooltip="Тихо Браге" w:history="1">
        <w:r w:rsidRPr="00E911C5">
          <w:rPr>
            <w:rStyle w:val="a4"/>
            <w:color w:val="0B0080"/>
          </w:rPr>
          <w:t>Тихо Браге</w:t>
        </w:r>
      </w:hyperlink>
      <w:r w:rsidRPr="00E911C5">
        <w:rPr>
          <w:color w:val="202122"/>
        </w:rPr>
        <w:t>, изложенные в опубликованных им работах между 1609 и 1619 годами. Описывают идеализированную </w:t>
      </w:r>
      <w:hyperlink r:id="rId8" w:tooltip="Гелиоцентрическая орбита" w:history="1">
        <w:r w:rsidRPr="00E911C5">
          <w:rPr>
            <w:rStyle w:val="a4"/>
            <w:color w:val="0B0080"/>
          </w:rPr>
          <w:t>гелиоцентрическую орбиту</w:t>
        </w:r>
      </w:hyperlink>
      <w:r w:rsidRPr="00E911C5">
        <w:rPr>
          <w:color w:val="202122"/>
        </w:rPr>
        <w:t> план</w:t>
      </w:r>
    </w:p>
    <w:p w:rsidR="00EF4166" w:rsidRPr="00E911C5" w:rsidRDefault="00EF4166" w:rsidP="00EF4166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rPr>
          <w:bCs w:val="0"/>
          <w:color w:val="000000"/>
          <w:sz w:val="24"/>
          <w:szCs w:val="24"/>
        </w:rPr>
      </w:pPr>
      <w:r w:rsidRPr="00E911C5">
        <w:rPr>
          <w:rStyle w:val="mw-headline"/>
          <w:bCs w:val="0"/>
          <w:color w:val="000000"/>
          <w:sz w:val="24"/>
          <w:szCs w:val="24"/>
        </w:rPr>
        <w:t>Первый закон Кеплера (закон эллипсов)</w:t>
      </w:r>
    </w:p>
    <w:p w:rsidR="00EF4166" w:rsidRPr="00E911C5" w:rsidRDefault="00EF4166" w:rsidP="00EF4166">
      <w:pPr>
        <w:shd w:val="clear" w:color="auto" w:fill="F8F9FA"/>
        <w:jc w:val="center"/>
        <w:rPr>
          <w:rFonts w:ascii="Times New Roman" w:hAnsi="Times New Roman" w:cs="Times New Roman"/>
          <w:color w:val="202122"/>
          <w:sz w:val="24"/>
          <w:szCs w:val="24"/>
        </w:rPr>
      </w:pPr>
      <w:r w:rsidRPr="00E911C5">
        <w:rPr>
          <w:rFonts w:ascii="Times New Roman" w:hAnsi="Times New Roman" w:cs="Times New Roman"/>
          <w:noProof/>
          <w:color w:val="0B0080"/>
          <w:sz w:val="24"/>
          <w:szCs w:val="24"/>
          <w:lang w:eastAsia="ru-RU"/>
        </w:rPr>
        <w:drawing>
          <wp:inline distT="0" distB="0" distL="0" distR="0" wp14:anchorId="77FB69F6" wp14:editId="031CFBC1">
            <wp:extent cx="2571750" cy="2009775"/>
            <wp:effectExtent l="0" t="0" r="0" b="9525"/>
            <wp:docPr id="26" name="Рисунок 26" descr="https://upload.wikimedia.org/wikipedia/commons/thumb/4/45/Kepler%27s_law_1_ru.svg/270px-Kepler%27s_law_1_ru.svg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4/45/Kepler%27s_law_1_ru.svg/270px-Kepler%27s_law_1_ru.svg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166" w:rsidRPr="00E911C5" w:rsidRDefault="00EF4166" w:rsidP="00EF4166">
      <w:pPr>
        <w:shd w:val="clear" w:color="auto" w:fill="F8F9FA"/>
        <w:spacing w:line="336" w:lineRule="atLeast"/>
        <w:rPr>
          <w:rFonts w:ascii="Times New Roman" w:hAnsi="Times New Roman" w:cs="Times New Roman"/>
          <w:color w:val="202122"/>
          <w:sz w:val="24"/>
          <w:szCs w:val="24"/>
        </w:rPr>
      </w:pPr>
      <w:r w:rsidRPr="00E911C5">
        <w:rPr>
          <w:rFonts w:ascii="Times New Roman" w:hAnsi="Times New Roman" w:cs="Times New Roman"/>
          <w:color w:val="202122"/>
          <w:sz w:val="24"/>
          <w:szCs w:val="24"/>
        </w:rPr>
        <w:t>Первый закон Кеплера:</w:t>
      </w:r>
    </w:p>
    <w:p w:rsidR="00EF4166" w:rsidRPr="00E911C5" w:rsidRDefault="00EF4166" w:rsidP="00EF4166">
      <w:pPr>
        <w:pStyle w:val="a7"/>
        <w:shd w:val="clear" w:color="auto" w:fill="FFFFFF"/>
        <w:spacing w:before="120" w:beforeAutospacing="0" w:after="120" w:afterAutospacing="0"/>
        <w:rPr>
          <w:color w:val="202122"/>
        </w:rPr>
      </w:pPr>
      <w:r w:rsidRPr="00E911C5">
        <w:rPr>
          <w:b/>
          <w:bCs/>
          <w:color w:val="202122"/>
        </w:rPr>
        <w:t>Каждая планета </w:t>
      </w:r>
      <w:hyperlink r:id="rId11" w:tooltip="Солнечная система" w:history="1">
        <w:r w:rsidRPr="00E911C5">
          <w:rPr>
            <w:rStyle w:val="a4"/>
            <w:b/>
            <w:bCs/>
            <w:color w:val="0B0080"/>
          </w:rPr>
          <w:t>Солнечной системы</w:t>
        </w:r>
      </w:hyperlink>
      <w:r w:rsidRPr="00E911C5">
        <w:rPr>
          <w:b/>
          <w:bCs/>
          <w:color w:val="202122"/>
        </w:rPr>
        <w:t> обращается по </w:t>
      </w:r>
      <w:hyperlink r:id="rId12" w:tooltip="Эллипс" w:history="1">
        <w:r w:rsidRPr="00E911C5">
          <w:rPr>
            <w:rStyle w:val="a4"/>
            <w:b/>
            <w:bCs/>
            <w:color w:val="0B0080"/>
          </w:rPr>
          <w:t>эллипсу</w:t>
        </w:r>
      </w:hyperlink>
      <w:r w:rsidRPr="00E911C5">
        <w:rPr>
          <w:b/>
          <w:bCs/>
          <w:color w:val="202122"/>
        </w:rPr>
        <w:t>, в одном из фокусов которого находится </w:t>
      </w:r>
      <w:hyperlink r:id="rId13" w:tooltip="Солнце" w:history="1">
        <w:r w:rsidRPr="00E911C5">
          <w:rPr>
            <w:rStyle w:val="a4"/>
            <w:b/>
            <w:bCs/>
            <w:color w:val="0B0080"/>
          </w:rPr>
          <w:t>Солнце</w:t>
        </w:r>
      </w:hyperlink>
      <w:r w:rsidRPr="00E911C5">
        <w:rPr>
          <w:b/>
          <w:bCs/>
          <w:color w:val="202122"/>
        </w:rPr>
        <w:t>.</w:t>
      </w:r>
      <w:r w:rsidRPr="00E911C5">
        <w:rPr>
          <w:color w:val="202122"/>
        </w:rPr>
        <w:t xml:space="preserve"> Форма эллипса и степень его сходства с окружностью характеризуется отношением  е = с / </w:t>
      </w:r>
      <w:r w:rsidRPr="00E911C5">
        <w:rPr>
          <w:color w:val="202122"/>
          <w:lang w:val="en-US"/>
        </w:rPr>
        <w:t>a</w:t>
      </w:r>
      <w:r w:rsidRPr="00E911C5">
        <w:rPr>
          <w:rStyle w:val="mwe-math-mathml-inline"/>
          <w:vanish/>
          <w:color w:val="202122"/>
        </w:rPr>
        <w:t>{\displaystyle e={\frac {c}{a}}}</w:t>
      </w:r>
      <w:r w:rsidRPr="00E911C5">
        <w:rPr>
          <w:noProof/>
          <w:color w:val="202122"/>
        </w:rPr>
        <mc:AlternateContent>
          <mc:Choice Requires="wps">
            <w:drawing>
              <wp:inline distT="0" distB="0" distL="0" distR="0" wp14:anchorId="59F5ECFE" wp14:editId="4A91B399">
                <wp:extent cx="304800" cy="304800"/>
                <wp:effectExtent l="0" t="0" r="0" b="0"/>
                <wp:docPr id="25" name="Прямоугольник 25" descr="e=\frac{c}{a}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5" o:spid="_x0000_s1026" alt="Описание: e=\frac{c}{a}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AHhPRh6wIAAOA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  <w:r w:rsidRPr="00E911C5">
        <w:rPr>
          <w:color w:val="202122"/>
        </w:rPr>
        <w:t>, где  с </w:t>
      </w:r>
      <w:r w:rsidRPr="00E911C5">
        <w:rPr>
          <w:rStyle w:val="mwe-math-mathml-inline"/>
          <w:vanish/>
          <w:color w:val="202122"/>
        </w:rPr>
        <w:t>{\displaystyle c}</w:t>
      </w:r>
      <w:r w:rsidRPr="00E911C5">
        <w:rPr>
          <w:color w:val="202122"/>
        </w:rPr>
        <w:t xml:space="preserve">— расстояние от центра эллипса до его фокуса (фокальное расстояние),  а </w:t>
      </w:r>
      <w:r w:rsidRPr="00E911C5">
        <w:rPr>
          <w:rStyle w:val="mwe-math-mathml-inline"/>
          <w:vanish/>
          <w:color w:val="202122"/>
        </w:rPr>
        <w:t xml:space="preserve">{\displaystyle {a}} </w:t>
      </w:r>
      <w:r w:rsidRPr="00E911C5">
        <w:rPr>
          <w:color w:val="202122"/>
        </w:rPr>
        <w:t>— </w:t>
      </w:r>
      <w:hyperlink r:id="rId14" w:tooltip="Большая полуось" w:history="1">
        <w:r w:rsidRPr="00E911C5">
          <w:rPr>
            <w:rStyle w:val="a4"/>
            <w:color w:val="0B0080"/>
          </w:rPr>
          <w:t>большая полуось</w:t>
        </w:r>
      </w:hyperlink>
      <w:r w:rsidRPr="00E911C5">
        <w:rPr>
          <w:color w:val="202122"/>
        </w:rPr>
        <w:t>. Величина </w:t>
      </w:r>
      <w:r w:rsidRPr="00E911C5">
        <w:rPr>
          <w:rStyle w:val="mwe-math-mathml-inline"/>
          <w:vanish/>
          <w:color w:val="202122"/>
        </w:rPr>
        <w:t xml:space="preserve">{\displaystyle e}   </w:t>
      </w:r>
      <w:r w:rsidRPr="00E911C5">
        <w:rPr>
          <w:rStyle w:val="mwe-math-mathml-inline"/>
          <w:vanish/>
          <w:color w:val="202122"/>
          <w:lang w:val="en-US"/>
        </w:rPr>
        <w:t>tt</w:t>
      </w:r>
      <w:r w:rsidRPr="00E911C5">
        <w:rPr>
          <w:rStyle w:val="mwe-math-mathml-inline"/>
          <w:vanish/>
          <w:color w:val="202122"/>
        </w:rPr>
        <w:t xml:space="preserve">  ееее</w:t>
      </w:r>
      <w:r w:rsidRPr="00E911C5">
        <w:rPr>
          <w:color w:val="202122"/>
        </w:rPr>
        <w:t> называется  е -  </w:t>
      </w:r>
      <w:hyperlink r:id="rId15" w:tooltip="Эксцентриситет" w:history="1">
        <w:r w:rsidRPr="00E911C5">
          <w:rPr>
            <w:rStyle w:val="a4"/>
            <w:color w:val="0B0080"/>
          </w:rPr>
          <w:t>эксцентриситетом</w:t>
        </w:r>
      </w:hyperlink>
      <w:r w:rsidRPr="00E911C5">
        <w:rPr>
          <w:color w:val="202122"/>
        </w:rPr>
        <w:t> эллипса. При  с = 0 </w:t>
      </w:r>
      <w:r w:rsidRPr="00E911C5">
        <w:rPr>
          <w:rStyle w:val="mwe-math-mathml-inline"/>
          <w:vanish/>
          <w:color w:val="202122"/>
        </w:rPr>
        <w:t>{\displaystyle c=0}</w:t>
      </w:r>
      <w:r w:rsidRPr="00E911C5">
        <w:rPr>
          <w:noProof/>
          <w:color w:val="202122"/>
        </w:rPr>
        <mc:AlternateContent>
          <mc:Choice Requires="wps">
            <w:drawing>
              <wp:inline distT="0" distB="0" distL="0" distR="0" wp14:anchorId="52A3E0ED" wp14:editId="73F8D6F6">
                <wp:extent cx="304800" cy="304800"/>
                <wp:effectExtent l="0" t="0" r="0" b="0"/>
                <wp:docPr id="21" name="Прямоугольник 21" descr="c=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1" o:spid="_x0000_s1026" alt="Описание: c=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AkxR+R3wIAANYFAAAOAAAAAAAAAAAAAAAAAC4CAABk&#10;cnMvZTJvRG9jLnhtbFBLAQItABQABgAIAAAAIQBMoOks2AAAAAMBAAAPAAAAAAAAAAAAAAAAADk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  <w:r w:rsidRPr="00E911C5">
        <w:rPr>
          <w:color w:val="202122"/>
        </w:rPr>
        <w:t xml:space="preserve">, и, е = </w:t>
      </w:r>
      <w:proofErr w:type="gramStart"/>
      <w:r w:rsidRPr="00E911C5">
        <w:rPr>
          <w:color w:val="202122"/>
        </w:rPr>
        <w:t>0</w:t>
      </w:r>
      <w:proofErr w:type="gramEnd"/>
      <w:r w:rsidRPr="00E911C5">
        <w:rPr>
          <w:color w:val="202122"/>
        </w:rPr>
        <w:t xml:space="preserve"> следовательно, </w:t>
      </w:r>
      <w:r w:rsidRPr="00E911C5">
        <w:rPr>
          <w:rStyle w:val="mwe-math-mathml-inline"/>
          <w:vanish/>
          <w:color w:val="202122"/>
        </w:rPr>
        <w:t>{\displaystyle e=0}</w:t>
      </w:r>
      <w:r w:rsidRPr="00E911C5">
        <w:rPr>
          <w:color w:val="202122"/>
        </w:rPr>
        <w:t> эллипс превращается в окружность.</w:t>
      </w:r>
    </w:p>
    <w:p w:rsidR="00EF4166" w:rsidRPr="00E911C5" w:rsidRDefault="00EF4166" w:rsidP="00EF4166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rPr>
          <w:bCs w:val="0"/>
          <w:color w:val="000000"/>
          <w:sz w:val="24"/>
          <w:szCs w:val="24"/>
        </w:rPr>
      </w:pPr>
      <w:r w:rsidRPr="00E911C5">
        <w:rPr>
          <w:rStyle w:val="mw-headline"/>
          <w:bCs w:val="0"/>
          <w:color w:val="000000"/>
          <w:sz w:val="24"/>
          <w:szCs w:val="24"/>
        </w:rPr>
        <w:t>Второй закон Кеплера (закон площадей)</w:t>
      </w:r>
    </w:p>
    <w:p w:rsidR="00EF4166" w:rsidRPr="00E911C5" w:rsidRDefault="00EF4166" w:rsidP="00EF4166">
      <w:pPr>
        <w:shd w:val="clear" w:color="auto" w:fill="F8F9FA"/>
        <w:jc w:val="center"/>
        <w:rPr>
          <w:rFonts w:ascii="Times New Roman" w:hAnsi="Times New Roman" w:cs="Times New Roman"/>
          <w:color w:val="202122"/>
          <w:sz w:val="24"/>
          <w:szCs w:val="24"/>
        </w:rPr>
      </w:pPr>
      <w:r w:rsidRPr="00E911C5">
        <w:rPr>
          <w:rFonts w:ascii="Times New Roman" w:hAnsi="Times New Roman" w:cs="Times New Roman"/>
          <w:noProof/>
          <w:color w:val="0B0080"/>
          <w:sz w:val="24"/>
          <w:szCs w:val="24"/>
          <w:lang w:eastAsia="ru-RU"/>
        </w:rPr>
        <w:drawing>
          <wp:inline distT="0" distB="0" distL="0" distR="0" wp14:anchorId="08CD1504" wp14:editId="3EABECE1">
            <wp:extent cx="2571750" cy="1790700"/>
            <wp:effectExtent l="0" t="0" r="0" b="0"/>
            <wp:docPr id="19" name="Рисунок 19" descr="https://upload.wikimedia.org/wikipedia/commons/thumb/9/9b/Kepler%27s_law_2_ru.svg/270px-Kepler%27s_law_2_ru.svg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pload.wikimedia.org/wikipedia/commons/thumb/9/9b/Kepler%27s_law_2_ru.svg/270px-Kepler%27s_law_2_ru.svg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166" w:rsidRPr="00E911C5" w:rsidRDefault="00EF4166" w:rsidP="00EF4166">
      <w:pPr>
        <w:shd w:val="clear" w:color="auto" w:fill="F8F9FA"/>
        <w:spacing w:line="336" w:lineRule="atLeast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  <w:r w:rsidRPr="00E911C5">
        <w:rPr>
          <w:rFonts w:ascii="Times New Roman" w:hAnsi="Times New Roman" w:cs="Times New Roman"/>
          <w:color w:val="202122"/>
          <w:sz w:val="24"/>
          <w:szCs w:val="24"/>
        </w:rPr>
        <w:t>Второй закон Кеплера:</w:t>
      </w:r>
    </w:p>
    <w:p w:rsidR="00EF4166" w:rsidRPr="00E911C5" w:rsidRDefault="00EF4166" w:rsidP="00EF4166">
      <w:pPr>
        <w:pStyle w:val="a7"/>
        <w:shd w:val="clear" w:color="auto" w:fill="FFFFFF"/>
        <w:spacing w:before="120" w:beforeAutospacing="0" w:after="120" w:afterAutospacing="0"/>
        <w:rPr>
          <w:color w:val="202122"/>
        </w:rPr>
      </w:pPr>
      <w:r w:rsidRPr="00E911C5">
        <w:rPr>
          <w:b/>
          <w:bCs/>
          <w:color w:val="202122"/>
        </w:rPr>
        <w:t xml:space="preserve">Каждая планета движется </w:t>
      </w:r>
      <w:r w:rsidRPr="00E911C5">
        <w:rPr>
          <w:b/>
          <w:bCs/>
          <w:color w:val="31849B" w:themeColor="accent5" w:themeShade="BF"/>
        </w:rPr>
        <w:t>в плоскости</w:t>
      </w:r>
      <w:r w:rsidRPr="00E911C5">
        <w:rPr>
          <w:b/>
          <w:bCs/>
          <w:color w:val="202122"/>
        </w:rPr>
        <w:t xml:space="preserve">, проходящей через центр Солнца, причём за равные промежутки времени </w:t>
      </w:r>
      <w:r w:rsidRPr="00E911C5">
        <w:rPr>
          <w:b/>
          <w:bCs/>
          <w:color w:val="31849B" w:themeColor="accent5" w:themeShade="BF"/>
        </w:rPr>
        <w:t>радиус-вектор</w:t>
      </w:r>
      <w:r w:rsidRPr="00E911C5">
        <w:rPr>
          <w:b/>
          <w:bCs/>
          <w:color w:val="202122"/>
        </w:rPr>
        <w:t xml:space="preserve">, соединяющий Солнце и планету, заметает собой </w:t>
      </w:r>
      <w:r w:rsidRPr="00E911C5">
        <w:rPr>
          <w:b/>
          <w:bCs/>
          <w:color w:val="31849B" w:themeColor="accent5" w:themeShade="BF"/>
        </w:rPr>
        <w:t>равные площади</w:t>
      </w:r>
      <w:r w:rsidRPr="00E911C5">
        <w:rPr>
          <w:b/>
          <w:bCs/>
          <w:color w:val="202122"/>
        </w:rPr>
        <w:t>.</w:t>
      </w:r>
    </w:p>
    <w:p w:rsidR="00EF4166" w:rsidRPr="00E911C5" w:rsidRDefault="00EF4166" w:rsidP="00EF4166">
      <w:pPr>
        <w:pStyle w:val="a7"/>
        <w:shd w:val="clear" w:color="auto" w:fill="FFFFFF"/>
        <w:spacing w:before="120" w:beforeAutospacing="0" w:after="120" w:afterAutospacing="0"/>
        <w:rPr>
          <w:color w:val="202122"/>
        </w:rPr>
      </w:pPr>
      <w:r w:rsidRPr="00E911C5">
        <w:rPr>
          <w:color w:val="202122"/>
        </w:rPr>
        <w:lastRenderedPageBreak/>
        <w:t>Применительно к нашей Солнечной системе, с этим законом связаны два понятия: </w:t>
      </w:r>
      <w:hyperlink r:id="rId18" w:tooltip="Перигелий" w:history="1">
        <w:r w:rsidRPr="00E911C5">
          <w:rPr>
            <w:rStyle w:val="a4"/>
            <w:b/>
            <w:bCs/>
            <w:color w:val="0B0080"/>
          </w:rPr>
          <w:t>перигелий</w:t>
        </w:r>
      </w:hyperlink>
      <w:r w:rsidRPr="00E911C5">
        <w:rPr>
          <w:color w:val="202122"/>
        </w:rPr>
        <w:t> — ближайшая к Солнцу точка орбиты, и</w:t>
      </w:r>
      <w:r w:rsidRPr="00E911C5">
        <w:rPr>
          <w:color w:val="31849B" w:themeColor="accent5" w:themeShade="BF"/>
        </w:rPr>
        <w:t> </w:t>
      </w:r>
      <w:hyperlink r:id="rId19" w:tooltip="Афелий" w:history="1">
        <w:r w:rsidRPr="00E911C5">
          <w:rPr>
            <w:rStyle w:val="a4"/>
            <w:b/>
            <w:bCs/>
            <w:color w:val="31849B" w:themeColor="accent5" w:themeShade="BF"/>
          </w:rPr>
          <w:t>афелий</w:t>
        </w:r>
      </w:hyperlink>
      <w:r w:rsidRPr="00E911C5">
        <w:rPr>
          <w:color w:val="202122"/>
        </w:rPr>
        <w:t> — наиболее удалённая точка орбиты. Таким образом, из второго закона Кеплера следует, что планета движется вокруг Солнца неравномерно, имея в перигелии большую линейную скорость, чем в афелии.</w:t>
      </w:r>
    </w:p>
    <w:p w:rsidR="00EF4166" w:rsidRPr="00E911C5" w:rsidRDefault="00EF4166" w:rsidP="00EF4166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rPr>
          <w:rStyle w:val="mw-headline"/>
          <w:bCs w:val="0"/>
          <w:color w:val="000000"/>
          <w:sz w:val="24"/>
          <w:szCs w:val="24"/>
        </w:rPr>
      </w:pPr>
      <w:r w:rsidRPr="00E911C5">
        <w:rPr>
          <w:rStyle w:val="mw-headline"/>
          <w:bCs w:val="0"/>
          <w:color w:val="000000"/>
          <w:sz w:val="24"/>
          <w:szCs w:val="24"/>
        </w:rPr>
        <w:t>Третий закон Кеплера (гармонический закон)</w:t>
      </w:r>
    </w:p>
    <w:p w:rsidR="00EF4166" w:rsidRPr="00E911C5" w:rsidRDefault="00EF4166" w:rsidP="00EF4166">
      <w:pPr>
        <w:shd w:val="clear" w:color="auto" w:fill="F8F9FA"/>
        <w:spacing w:after="0" w:line="336" w:lineRule="atLeast"/>
        <w:ind w:left="384"/>
        <w:rPr>
          <w:rStyle w:val="mw-editsection-bracket"/>
          <w:rFonts w:ascii="Times New Roman" w:hAnsi="Times New Roman" w:cs="Times New Roman"/>
          <w:color w:val="202122"/>
          <w:sz w:val="24"/>
          <w:szCs w:val="24"/>
        </w:rPr>
      </w:pPr>
      <w:r w:rsidRPr="00E911C5">
        <w:rPr>
          <w:rFonts w:ascii="Times New Roman" w:hAnsi="Times New Roman" w:cs="Times New Roman"/>
          <w:color w:val="202122"/>
          <w:sz w:val="24"/>
          <w:szCs w:val="24"/>
        </w:rPr>
        <w:t>Третий закон Кеплера:</w:t>
      </w:r>
    </w:p>
    <w:p w:rsidR="00EF4166" w:rsidRPr="00E911C5" w:rsidRDefault="00EF4166" w:rsidP="00EF4166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rPr>
          <w:b w:val="0"/>
          <w:bCs w:val="0"/>
          <w:color w:val="202122"/>
          <w:sz w:val="24"/>
          <w:szCs w:val="24"/>
        </w:rPr>
      </w:pPr>
      <w:r w:rsidRPr="00E911C5">
        <w:rPr>
          <w:b w:val="0"/>
          <w:bCs w:val="0"/>
          <w:color w:val="202122"/>
          <w:sz w:val="24"/>
          <w:szCs w:val="24"/>
        </w:rPr>
        <w:t xml:space="preserve"> Квадраты </w:t>
      </w:r>
      <w:hyperlink r:id="rId20" w:tooltip="Период обращения" w:history="1">
        <w:r w:rsidRPr="00E911C5">
          <w:rPr>
            <w:rStyle w:val="a4"/>
            <w:b w:val="0"/>
            <w:bCs w:val="0"/>
            <w:color w:val="0B0080"/>
            <w:sz w:val="24"/>
            <w:szCs w:val="24"/>
          </w:rPr>
          <w:t>периодов обращения</w:t>
        </w:r>
      </w:hyperlink>
      <w:r w:rsidRPr="00E911C5">
        <w:rPr>
          <w:b w:val="0"/>
          <w:bCs w:val="0"/>
          <w:color w:val="202122"/>
          <w:sz w:val="24"/>
          <w:szCs w:val="24"/>
        </w:rPr>
        <w:t> планет вокруг Солнца относятся, как кубы </w:t>
      </w:r>
      <w:hyperlink r:id="rId21" w:anchor="%D0%AD%D0%BB%D0%BB%D0%B8%D0%BF%D1%81" w:tooltip="Большая полуось" w:history="1">
        <w:r w:rsidRPr="00E911C5">
          <w:rPr>
            <w:rStyle w:val="a4"/>
            <w:b w:val="0"/>
            <w:bCs w:val="0"/>
            <w:color w:val="0B0080"/>
            <w:sz w:val="24"/>
            <w:szCs w:val="24"/>
          </w:rPr>
          <w:t>больших полуосей</w:t>
        </w:r>
      </w:hyperlink>
      <w:r w:rsidRPr="00E911C5">
        <w:rPr>
          <w:b w:val="0"/>
          <w:bCs w:val="0"/>
          <w:color w:val="202122"/>
          <w:sz w:val="24"/>
          <w:szCs w:val="24"/>
        </w:rPr>
        <w:t> </w:t>
      </w:r>
      <w:hyperlink r:id="rId22" w:tooltip="Гелиоцентрическая орбита" w:history="1">
        <w:r w:rsidRPr="00E911C5">
          <w:rPr>
            <w:rStyle w:val="a4"/>
            <w:b w:val="0"/>
            <w:bCs w:val="0"/>
            <w:color w:val="0B0080"/>
            <w:sz w:val="24"/>
            <w:szCs w:val="24"/>
          </w:rPr>
          <w:t>орбит</w:t>
        </w:r>
      </w:hyperlink>
      <w:r w:rsidRPr="00E911C5">
        <w:rPr>
          <w:b w:val="0"/>
          <w:bCs w:val="0"/>
          <w:color w:val="202122"/>
          <w:sz w:val="24"/>
          <w:szCs w:val="24"/>
        </w:rPr>
        <w:t> планет.</w:t>
      </w:r>
    </w:p>
    <w:p w:rsidR="00EF4166" w:rsidRPr="00E911C5" w:rsidRDefault="00EF4166" w:rsidP="00EF4166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rPr>
          <w:b w:val="0"/>
          <w:bCs w:val="0"/>
          <w:color w:val="54595D"/>
          <w:sz w:val="24"/>
          <w:szCs w:val="24"/>
        </w:rPr>
      </w:pPr>
      <w:r w:rsidRPr="00E911C5">
        <w:rPr>
          <w:b w:val="0"/>
          <w:bCs w:val="0"/>
          <w:color w:val="202122"/>
          <w:sz w:val="24"/>
          <w:szCs w:val="24"/>
        </w:rPr>
        <w:t xml:space="preserve">     </w:t>
      </w:r>
      <w:r w:rsidRPr="00E911C5">
        <w:rPr>
          <w:b w:val="0"/>
          <w:bCs w:val="0"/>
          <w:color w:val="202122"/>
          <w:sz w:val="24"/>
          <w:szCs w:val="24"/>
          <w:lang w:val="en-US"/>
        </w:rPr>
        <w:t>T</w:t>
      </w:r>
      <w:r w:rsidRPr="00E911C5">
        <w:rPr>
          <w:b w:val="0"/>
          <w:bCs w:val="0"/>
          <w:color w:val="202122"/>
          <w:sz w:val="24"/>
          <w:szCs w:val="24"/>
          <w:vertAlign w:val="subscript"/>
        </w:rPr>
        <w:t>1</w:t>
      </w:r>
      <w:r w:rsidRPr="00E911C5">
        <w:rPr>
          <w:b w:val="0"/>
          <w:bCs w:val="0"/>
          <w:color w:val="202122"/>
          <w:sz w:val="24"/>
          <w:szCs w:val="24"/>
          <w:vertAlign w:val="superscript"/>
        </w:rPr>
        <w:t>2</w:t>
      </w:r>
      <w:r w:rsidRPr="00E911C5">
        <w:rPr>
          <w:b w:val="0"/>
          <w:bCs w:val="0"/>
          <w:color w:val="202122"/>
          <w:sz w:val="24"/>
          <w:szCs w:val="24"/>
        </w:rPr>
        <w:t xml:space="preserve">/ </w:t>
      </w:r>
      <w:r w:rsidRPr="00E911C5">
        <w:rPr>
          <w:b w:val="0"/>
          <w:bCs w:val="0"/>
          <w:color w:val="202122"/>
          <w:sz w:val="24"/>
          <w:szCs w:val="24"/>
          <w:lang w:val="en-US"/>
        </w:rPr>
        <w:t>T</w:t>
      </w:r>
      <w:r w:rsidRPr="00E911C5">
        <w:rPr>
          <w:b w:val="0"/>
          <w:bCs w:val="0"/>
          <w:color w:val="202122"/>
          <w:sz w:val="24"/>
          <w:szCs w:val="24"/>
          <w:vertAlign w:val="subscript"/>
        </w:rPr>
        <w:t>2</w:t>
      </w:r>
      <w:r w:rsidRPr="00E911C5">
        <w:rPr>
          <w:b w:val="0"/>
          <w:bCs w:val="0"/>
          <w:color w:val="202122"/>
          <w:sz w:val="24"/>
          <w:szCs w:val="24"/>
          <w:vertAlign w:val="superscript"/>
        </w:rPr>
        <w:t>2</w:t>
      </w:r>
      <w:r w:rsidRPr="00E911C5">
        <w:rPr>
          <w:b w:val="0"/>
          <w:bCs w:val="0"/>
          <w:color w:val="202122"/>
          <w:sz w:val="24"/>
          <w:szCs w:val="24"/>
        </w:rPr>
        <w:t xml:space="preserve"> = </w:t>
      </w:r>
      <w:r w:rsidRPr="00E911C5">
        <w:rPr>
          <w:b w:val="0"/>
          <w:bCs w:val="0"/>
          <w:color w:val="202122"/>
          <w:sz w:val="24"/>
          <w:szCs w:val="24"/>
          <w:lang w:val="en-US"/>
        </w:rPr>
        <w:t>a</w:t>
      </w:r>
      <w:r w:rsidRPr="00E911C5">
        <w:rPr>
          <w:b w:val="0"/>
          <w:bCs w:val="0"/>
          <w:color w:val="202122"/>
          <w:sz w:val="24"/>
          <w:szCs w:val="24"/>
          <w:vertAlign w:val="subscript"/>
        </w:rPr>
        <w:t>1</w:t>
      </w:r>
      <w:r w:rsidRPr="00E911C5">
        <w:rPr>
          <w:b w:val="0"/>
          <w:bCs w:val="0"/>
          <w:color w:val="202122"/>
          <w:sz w:val="24"/>
          <w:szCs w:val="24"/>
          <w:vertAlign w:val="superscript"/>
        </w:rPr>
        <w:t xml:space="preserve">3 </w:t>
      </w:r>
      <w:r w:rsidRPr="00E911C5">
        <w:rPr>
          <w:b w:val="0"/>
          <w:bCs w:val="0"/>
          <w:color w:val="202122"/>
          <w:sz w:val="24"/>
          <w:szCs w:val="24"/>
        </w:rPr>
        <w:t xml:space="preserve">/ </w:t>
      </w:r>
      <w:r w:rsidRPr="00E911C5">
        <w:rPr>
          <w:b w:val="0"/>
          <w:bCs w:val="0"/>
          <w:color w:val="202122"/>
          <w:sz w:val="24"/>
          <w:szCs w:val="24"/>
          <w:lang w:val="en-US"/>
        </w:rPr>
        <w:t>a</w:t>
      </w:r>
      <w:r w:rsidRPr="00E911C5">
        <w:rPr>
          <w:b w:val="0"/>
          <w:bCs w:val="0"/>
          <w:color w:val="202122"/>
          <w:sz w:val="24"/>
          <w:szCs w:val="24"/>
          <w:vertAlign w:val="subscript"/>
        </w:rPr>
        <w:t>2</w:t>
      </w:r>
      <w:r w:rsidRPr="00E911C5">
        <w:rPr>
          <w:b w:val="0"/>
          <w:bCs w:val="0"/>
          <w:color w:val="202122"/>
          <w:sz w:val="24"/>
          <w:szCs w:val="24"/>
          <w:vertAlign w:val="superscript"/>
        </w:rPr>
        <w:t>3</w:t>
      </w:r>
    </w:p>
    <w:p w:rsidR="00EF4166" w:rsidRPr="00E911C5" w:rsidRDefault="00EF4166" w:rsidP="00EF4166">
      <w:pPr>
        <w:shd w:val="clear" w:color="auto" w:fill="F8F9FA"/>
        <w:spacing w:line="336" w:lineRule="atLeast"/>
        <w:rPr>
          <w:rFonts w:ascii="Times New Roman" w:hAnsi="Times New Roman" w:cs="Times New Roman"/>
          <w:color w:val="202122"/>
          <w:sz w:val="24"/>
          <w:szCs w:val="24"/>
        </w:rPr>
      </w:pP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Где  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T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vertAlign w:val="subscript"/>
        </w:rPr>
        <w:t xml:space="preserve">1  </w:t>
      </w:r>
      <w:r w:rsidRPr="00E911C5">
        <w:rPr>
          <w:rStyle w:val="mwe-math-mathml-inline"/>
          <w:rFonts w:ascii="Times New Roman" w:hAnsi="Times New Roman" w:cs="Times New Roman"/>
          <w:vanish/>
          <w:color w:val="202122"/>
          <w:sz w:val="24"/>
          <w:szCs w:val="24"/>
          <w:shd w:val="clear" w:color="auto" w:fill="FFFFFF"/>
        </w:rPr>
        <w:t>{\displaystyle T_{1}}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 и  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T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vertAlign w:val="subscript"/>
        </w:rPr>
        <w:t xml:space="preserve">2 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Pr="00E911C5">
        <w:rPr>
          <w:rStyle w:val="mwe-math-mathml-inline"/>
          <w:rFonts w:ascii="Times New Roman" w:hAnsi="Times New Roman" w:cs="Times New Roman"/>
          <w:vanish/>
          <w:color w:val="202122"/>
          <w:sz w:val="24"/>
          <w:szCs w:val="24"/>
          <w:shd w:val="clear" w:color="auto" w:fill="FFFFFF"/>
        </w:rPr>
        <w:t>{\displaystyle T_{2}}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 — периоды обращения двух планет вокруг Солнца, а  </w:t>
      </w:r>
      <w:r w:rsidRPr="00E911C5">
        <w:rPr>
          <w:rStyle w:val="mwe-math-mathml-inline"/>
          <w:rFonts w:ascii="Times New Roman" w:hAnsi="Times New Roman" w:cs="Times New Roman"/>
          <w:vanish/>
          <w:color w:val="202122"/>
          <w:sz w:val="24"/>
          <w:szCs w:val="24"/>
          <w:shd w:val="clear" w:color="auto" w:fill="FFFFFF"/>
        </w:rPr>
        <w:t>{\displaystyle a_{1}}</w:t>
      </w:r>
      <w:r w:rsidRPr="00E911C5">
        <w:rPr>
          <w:rStyle w:val="mwe-math-mathml-inline"/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 </w:t>
      </w:r>
      <w:r w:rsidRPr="00E911C5">
        <w:rPr>
          <w:rStyle w:val="mwe-math-mathml-inline"/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</w:t>
      </w:r>
      <w:r w:rsidRPr="00E911C5">
        <w:rPr>
          <w:rStyle w:val="mwe-math-mathml-inline"/>
          <w:rFonts w:ascii="Times New Roman" w:hAnsi="Times New Roman" w:cs="Times New Roman"/>
          <w:color w:val="202122"/>
          <w:sz w:val="24"/>
          <w:szCs w:val="24"/>
          <w:shd w:val="clear" w:color="auto" w:fill="FFFFFF"/>
          <w:vertAlign w:val="subscript"/>
        </w:rPr>
        <w:t>1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 и 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vertAlign w:val="subscript"/>
        </w:rPr>
        <w:t>2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Pr="00E911C5">
        <w:rPr>
          <w:rStyle w:val="mwe-math-mathml-inline"/>
          <w:rFonts w:ascii="Times New Roman" w:hAnsi="Times New Roman" w:cs="Times New Roman"/>
          <w:vanish/>
          <w:color w:val="202122"/>
          <w:sz w:val="24"/>
          <w:szCs w:val="24"/>
          <w:shd w:val="clear" w:color="auto" w:fill="FFFFFF"/>
        </w:rPr>
        <w:t xml:space="preserve">{\displaystyle a_{2}}    </w:t>
      </w:r>
      <w:r w:rsidRPr="00E911C5">
        <w:rPr>
          <w:rStyle w:val="mwe-math-mathml-inline"/>
          <w:rFonts w:ascii="Times New Roman" w:hAnsi="Times New Roman" w:cs="Times New Roman"/>
          <w:vanish/>
          <w:color w:val="202122"/>
          <w:sz w:val="24"/>
          <w:szCs w:val="24"/>
          <w:shd w:val="clear" w:color="auto" w:fill="FFFFFF"/>
          <w:lang w:val="en-US"/>
        </w:rPr>
        <w:t>aa</w:t>
      </w:r>
      <w:r w:rsidRPr="00E911C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— длины больших полуосей их орбит. Утверждение справедливо также для спутников.</w:t>
      </w:r>
      <w:r w:rsidRPr="00E911C5">
        <w:rPr>
          <w:rFonts w:ascii="Times New Roman" w:hAnsi="Times New Roman" w:cs="Times New Roman"/>
          <w:color w:val="202122"/>
          <w:sz w:val="24"/>
          <w:szCs w:val="24"/>
        </w:rPr>
        <w:t xml:space="preserve"> </w:t>
      </w:r>
    </w:p>
    <w:p w:rsidR="00EF4166" w:rsidRPr="00E911C5" w:rsidRDefault="00EF4166" w:rsidP="00EF4166">
      <w:pPr>
        <w:shd w:val="clear" w:color="auto" w:fill="F8F9FA"/>
        <w:spacing w:line="336" w:lineRule="atLeast"/>
        <w:rPr>
          <w:rFonts w:ascii="Times New Roman" w:hAnsi="Times New Roman" w:cs="Times New Roman"/>
          <w:color w:val="202122"/>
          <w:sz w:val="24"/>
          <w:szCs w:val="24"/>
        </w:rPr>
      </w:pP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11C5">
        <w:rPr>
          <w:rFonts w:ascii="Times New Roman" w:hAnsi="Times New Roman" w:cs="Times New Roman"/>
          <w:i/>
          <w:sz w:val="24"/>
          <w:szCs w:val="24"/>
        </w:rPr>
        <w:t>Посмотри видео по ссылке:</w:t>
      </w:r>
    </w:p>
    <w:p w:rsidR="00EF4166" w:rsidRPr="00E911C5" w:rsidRDefault="00EF4166" w:rsidP="00EF4166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i/>
          <w:sz w:val="24"/>
          <w:szCs w:val="24"/>
          <w:lang w:val="ru-RU"/>
        </w:rPr>
      </w:pPr>
      <w:hyperlink r:id="rId23" w:history="1">
        <w:r w:rsidRPr="00E911C5">
          <w:rPr>
            <w:rStyle w:val="a4"/>
            <w:rFonts w:ascii="Times New Roman" w:hAnsi="Times New Roman"/>
            <w:sz w:val="24"/>
            <w:szCs w:val="24"/>
          </w:rPr>
          <w:t>https</w:t>
        </w:r>
        <w:r w:rsidRPr="00E911C5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r w:rsidRPr="00E911C5">
          <w:rPr>
            <w:rStyle w:val="a4"/>
            <w:rFonts w:ascii="Times New Roman" w:hAnsi="Times New Roman"/>
            <w:sz w:val="24"/>
            <w:szCs w:val="24"/>
          </w:rPr>
          <w:t>www</w:t>
        </w:r>
        <w:r w:rsidRPr="00E911C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E911C5">
          <w:rPr>
            <w:rStyle w:val="a4"/>
            <w:rFonts w:ascii="Times New Roman" w:hAnsi="Times New Roman"/>
            <w:sz w:val="24"/>
            <w:szCs w:val="24"/>
          </w:rPr>
          <w:t>youtube</w:t>
        </w:r>
        <w:proofErr w:type="spellEnd"/>
        <w:r w:rsidRPr="00E911C5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r w:rsidRPr="00E911C5">
          <w:rPr>
            <w:rStyle w:val="a4"/>
            <w:rFonts w:ascii="Times New Roman" w:hAnsi="Times New Roman"/>
            <w:sz w:val="24"/>
            <w:szCs w:val="24"/>
          </w:rPr>
          <w:t>com</w:t>
        </w:r>
        <w:r w:rsidRPr="00E911C5">
          <w:rPr>
            <w:rStyle w:val="a4"/>
            <w:rFonts w:ascii="Times New Roman" w:hAnsi="Times New Roman"/>
            <w:sz w:val="24"/>
            <w:szCs w:val="24"/>
            <w:lang w:val="ru-RU"/>
          </w:rPr>
          <w:t>/</w:t>
        </w:r>
        <w:r w:rsidRPr="00E911C5">
          <w:rPr>
            <w:rStyle w:val="a4"/>
            <w:rFonts w:ascii="Times New Roman" w:hAnsi="Times New Roman"/>
            <w:sz w:val="24"/>
            <w:szCs w:val="24"/>
          </w:rPr>
          <w:t>watch</w:t>
        </w:r>
        <w:r w:rsidRPr="00E911C5">
          <w:rPr>
            <w:rStyle w:val="a4"/>
            <w:rFonts w:ascii="Times New Roman" w:hAnsi="Times New Roman"/>
            <w:sz w:val="24"/>
            <w:szCs w:val="24"/>
            <w:lang w:val="ru-RU"/>
          </w:rPr>
          <w:t>?</w:t>
        </w:r>
        <w:r w:rsidRPr="00E911C5">
          <w:rPr>
            <w:rStyle w:val="a4"/>
            <w:rFonts w:ascii="Times New Roman" w:hAnsi="Times New Roman"/>
            <w:sz w:val="24"/>
            <w:szCs w:val="24"/>
          </w:rPr>
          <w:t>v</w:t>
        </w:r>
        <w:r w:rsidRPr="00E911C5">
          <w:rPr>
            <w:rStyle w:val="a4"/>
            <w:rFonts w:ascii="Times New Roman" w:hAnsi="Times New Roman"/>
            <w:sz w:val="24"/>
            <w:szCs w:val="24"/>
            <w:lang w:val="ru-RU"/>
          </w:rPr>
          <w:t>=1</w:t>
        </w:r>
        <w:proofErr w:type="spellStart"/>
        <w:r w:rsidRPr="00E911C5">
          <w:rPr>
            <w:rStyle w:val="a4"/>
            <w:rFonts w:ascii="Times New Roman" w:hAnsi="Times New Roman"/>
            <w:sz w:val="24"/>
            <w:szCs w:val="24"/>
          </w:rPr>
          <w:t>nsXs</w:t>
        </w:r>
        <w:proofErr w:type="spellEnd"/>
        <w:r w:rsidRPr="00E911C5">
          <w:rPr>
            <w:rStyle w:val="a4"/>
            <w:rFonts w:ascii="Times New Roman" w:hAnsi="Times New Roman"/>
            <w:sz w:val="24"/>
            <w:szCs w:val="24"/>
            <w:lang w:val="ru-RU"/>
          </w:rPr>
          <w:t>7</w:t>
        </w:r>
        <w:proofErr w:type="spellStart"/>
        <w:r w:rsidRPr="00E911C5">
          <w:rPr>
            <w:rStyle w:val="a4"/>
            <w:rFonts w:ascii="Times New Roman" w:hAnsi="Times New Roman"/>
            <w:sz w:val="24"/>
            <w:szCs w:val="24"/>
          </w:rPr>
          <w:t>IIhJc</w:t>
        </w:r>
        <w:proofErr w:type="spellEnd"/>
      </w:hyperlink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911C5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911C5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E911C5">
        <w:rPr>
          <w:rFonts w:ascii="Times New Roman" w:hAnsi="Times New Roman" w:cs="Times New Roman"/>
          <w:sz w:val="24"/>
          <w:szCs w:val="24"/>
        </w:rPr>
        <w:t xml:space="preserve">) </w:t>
      </w:r>
      <w:r w:rsidRPr="00E911C5">
        <w:rPr>
          <w:rFonts w:ascii="Times New Roman" w:hAnsi="Times New Roman" w:cs="Times New Roman"/>
          <w:b/>
          <w:sz w:val="24"/>
          <w:szCs w:val="24"/>
        </w:rPr>
        <w:t>Решите задачи:</w:t>
      </w: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E911C5">
        <w:rPr>
          <w:rFonts w:ascii="Times New Roman" w:hAnsi="Times New Roman" w:cs="Times New Roman"/>
          <w:color w:val="C00000"/>
          <w:sz w:val="24"/>
          <w:szCs w:val="24"/>
        </w:rPr>
        <w:t xml:space="preserve">1) Определите продолжительность года на Марсе, </w:t>
      </w:r>
      <w:proofErr w:type="gramStart"/>
      <w:r w:rsidRPr="00E911C5">
        <w:rPr>
          <w:rFonts w:ascii="Times New Roman" w:hAnsi="Times New Roman" w:cs="Times New Roman"/>
          <w:color w:val="C00000"/>
          <w:sz w:val="24"/>
          <w:szCs w:val="24"/>
        </w:rPr>
        <w:t>учитывая</w:t>
      </w:r>
      <w:proofErr w:type="gramEnd"/>
      <w:r w:rsidRPr="00E911C5">
        <w:rPr>
          <w:rFonts w:ascii="Times New Roman" w:hAnsi="Times New Roman" w:cs="Times New Roman"/>
          <w:color w:val="C00000"/>
          <w:sz w:val="24"/>
          <w:szCs w:val="24"/>
        </w:rPr>
        <w:t xml:space="preserve"> что расстояние от Солнца до Марса больше чем расстояние от Солнца до Земли в 1,5 раза.(1,84 Земного года)</w:t>
      </w: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911C5">
        <w:rPr>
          <w:rFonts w:ascii="Times New Roman" w:hAnsi="Times New Roman" w:cs="Times New Roman"/>
          <w:color w:val="C00000"/>
          <w:sz w:val="24"/>
          <w:szCs w:val="24"/>
        </w:rPr>
        <w:t>2) Определите массу Луны, приняв массу Земли равной 6 х 10</w:t>
      </w:r>
      <w:r w:rsidRPr="00E911C5">
        <w:rPr>
          <w:rFonts w:ascii="Times New Roman" w:hAnsi="Times New Roman" w:cs="Times New Roman"/>
          <w:color w:val="C00000"/>
          <w:sz w:val="24"/>
          <w:szCs w:val="24"/>
          <w:vertAlign w:val="superscript"/>
        </w:rPr>
        <w:t>24</w:t>
      </w:r>
      <w:r w:rsidRPr="00E911C5">
        <w:rPr>
          <w:rFonts w:ascii="Times New Roman" w:hAnsi="Times New Roman" w:cs="Times New Roman"/>
          <w:color w:val="C00000"/>
          <w:sz w:val="24"/>
          <w:szCs w:val="24"/>
        </w:rPr>
        <w:t xml:space="preserve"> кг, расстояние от Земли до Луны   384 000 км.  Период обращения Луны вокруг Земли 27,32 суток.(10</w:t>
      </w:r>
      <w:r w:rsidRPr="00E911C5">
        <w:rPr>
          <w:rFonts w:ascii="Times New Roman" w:hAnsi="Times New Roman" w:cs="Times New Roman"/>
          <w:color w:val="C00000"/>
          <w:sz w:val="24"/>
          <w:szCs w:val="24"/>
          <w:vertAlign w:val="superscript"/>
        </w:rPr>
        <w:t>22</w:t>
      </w:r>
      <w:r w:rsidRPr="00E911C5">
        <w:rPr>
          <w:rFonts w:ascii="Times New Roman" w:hAnsi="Times New Roman" w:cs="Times New Roman"/>
          <w:color w:val="C00000"/>
          <w:sz w:val="24"/>
          <w:szCs w:val="24"/>
        </w:rPr>
        <w:t xml:space="preserve"> кг)</w:t>
      </w:r>
      <w:r w:rsidRPr="00E911C5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911C5">
        <w:rPr>
          <w:rFonts w:ascii="Times New Roman" w:hAnsi="Times New Roman" w:cs="Times New Roman"/>
          <w:b/>
          <w:sz w:val="24"/>
          <w:szCs w:val="24"/>
        </w:rPr>
        <w:t xml:space="preserve">В) Выпиши формулы и выучи. Запишите в тетрадь решение задач </w:t>
      </w:r>
      <w:proofErr w:type="spellStart"/>
      <w:proofErr w:type="gramStart"/>
      <w:r w:rsidRPr="00E911C5">
        <w:rPr>
          <w:rFonts w:ascii="Times New Roman" w:hAnsi="Times New Roman" w:cs="Times New Roman"/>
          <w:b/>
          <w:sz w:val="24"/>
          <w:szCs w:val="24"/>
        </w:rPr>
        <w:t>Упр</w:t>
      </w:r>
      <w:proofErr w:type="spellEnd"/>
      <w:proofErr w:type="gramEnd"/>
      <w:r w:rsidRPr="00E911C5">
        <w:rPr>
          <w:rFonts w:ascii="Times New Roman" w:hAnsi="Times New Roman" w:cs="Times New Roman"/>
          <w:b/>
          <w:sz w:val="24"/>
          <w:szCs w:val="24"/>
        </w:rPr>
        <w:t xml:space="preserve"> 11 д (1,2) </w:t>
      </w: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911C5">
        <w:rPr>
          <w:rFonts w:ascii="Times New Roman" w:hAnsi="Times New Roman" w:cs="Times New Roman"/>
          <w:b/>
          <w:sz w:val="24"/>
          <w:szCs w:val="24"/>
        </w:rPr>
        <w:t>Критерии оценивания:  1 балл – за 1 правильный ответ в каждом задании. В  результате: «5»  -  10-9баллов; «4» - 8-7 баллов; «3» - 5-6 баллов; «2» - 0-4 балла</w:t>
      </w: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EF4166" w:rsidRPr="00E911C5" w:rsidTr="00624AEC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1C5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1C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166" w:rsidRPr="00E911C5" w:rsidTr="00624A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1C5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166" w:rsidRPr="00E911C5" w:rsidTr="00624AEC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1C5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E911C5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166" w:rsidRPr="00E911C5" w:rsidTr="00624AE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66" w:rsidRPr="00E911C5" w:rsidRDefault="00EF4166" w:rsidP="00624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4166" w:rsidRPr="00E911C5" w:rsidRDefault="00EF4166" w:rsidP="00EF41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911C5">
        <w:rPr>
          <w:rFonts w:ascii="Times New Roman" w:hAnsi="Times New Roman" w:cs="Times New Roman"/>
          <w:sz w:val="24"/>
          <w:szCs w:val="24"/>
        </w:rPr>
        <w:t xml:space="preserve"> </w:t>
      </w:r>
      <w:r w:rsidRPr="00E911C5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E911C5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E911C5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11C5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E911C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E911C5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E911C5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EF4166" w:rsidRPr="00E911C5" w:rsidRDefault="00EF4166" w:rsidP="00EF41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4166" w:rsidRPr="00E911C5" w:rsidRDefault="00EF4166" w:rsidP="00EF4166">
      <w:pPr>
        <w:rPr>
          <w:rFonts w:ascii="Times New Roman" w:hAnsi="Times New Roman" w:cs="Times New Roman"/>
          <w:sz w:val="24"/>
          <w:szCs w:val="24"/>
        </w:rPr>
      </w:pPr>
    </w:p>
    <w:p w:rsidR="00EF4166" w:rsidRPr="00E911C5" w:rsidRDefault="00EF4166" w:rsidP="00EF416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F4166" w:rsidRPr="00E911C5" w:rsidRDefault="00EF4166" w:rsidP="00EF416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F4166" w:rsidRPr="00E911C5" w:rsidRDefault="00EF4166" w:rsidP="00EF416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F4166" w:rsidRPr="00E911C5" w:rsidRDefault="00EF4166" w:rsidP="00EF416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F4166" w:rsidRPr="00E911C5" w:rsidRDefault="00EF4166" w:rsidP="00EF416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F4166" w:rsidRPr="00E911C5" w:rsidRDefault="00EF4166" w:rsidP="00EF416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F4166" w:rsidRPr="00E911C5" w:rsidRDefault="00EF4166" w:rsidP="00EF416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F4166" w:rsidRPr="00E911C5" w:rsidRDefault="00EF4166" w:rsidP="00EF4166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6E4C34" w:rsidRDefault="006E4C34">
      <w:bookmarkStart w:id="0" w:name="_GoBack"/>
      <w:bookmarkEnd w:id="0"/>
    </w:p>
    <w:sectPr w:rsidR="006E4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50A"/>
    <w:multiLevelType w:val="hybridMultilevel"/>
    <w:tmpl w:val="CBD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83"/>
    <w:rsid w:val="00413083"/>
    <w:rsid w:val="006E4C34"/>
    <w:rsid w:val="00E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66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EF41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41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EF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F4166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EF416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EF4166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unhideWhenUsed/>
    <w:rsid w:val="00EF4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e-math-mathml-inline">
    <w:name w:val="mwe-math-mathml-inline"/>
    <w:basedOn w:val="a0"/>
    <w:rsid w:val="00EF4166"/>
  </w:style>
  <w:style w:type="character" w:customStyle="1" w:styleId="mw-headline">
    <w:name w:val="mw-headline"/>
    <w:basedOn w:val="a0"/>
    <w:rsid w:val="00EF4166"/>
  </w:style>
  <w:style w:type="character" w:customStyle="1" w:styleId="mw-editsection-bracket">
    <w:name w:val="mw-editsection-bracket"/>
    <w:basedOn w:val="a0"/>
    <w:rsid w:val="00EF4166"/>
  </w:style>
  <w:style w:type="paragraph" w:styleId="a8">
    <w:name w:val="Balloon Text"/>
    <w:basedOn w:val="a"/>
    <w:link w:val="a9"/>
    <w:uiPriority w:val="99"/>
    <w:semiHidden/>
    <w:unhideWhenUsed/>
    <w:rsid w:val="00EF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41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66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EF41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41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EF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F4166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EF416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EF4166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unhideWhenUsed/>
    <w:rsid w:val="00EF4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e-math-mathml-inline">
    <w:name w:val="mwe-math-mathml-inline"/>
    <w:basedOn w:val="a0"/>
    <w:rsid w:val="00EF4166"/>
  </w:style>
  <w:style w:type="character" w:customStyle="1" w:styleId="mw-headline">
    <w:name w:val="mw-headline"/>
    <w:basedOn w:val="a0"/>
    <w:rsid w:val="00EF4166"/>
  </w:style>
  <w:style w:type="character" w:customStyle="1" w:styleId="mw-editsection-bracket">
    <w:name w:val="mw-editsection-bracket"/>
    <w:basedOn w:val="a0"/>
    <w:rsid w:val="00EF4166"/>
  </w:style>
  <w:style w:type="paragraph" w:styleId="a8">
    <w:name w:val="Balloon Text"/>
    <w:basedOn w:val="a"/>
    <w:link w:val="a9"/>
    <w:uiPriority w:val="99"/>
    <w:semiHidden/>
    <w:unhideWhenUsed/>
    <w:rsid w:val="00EF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41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5%D0%BB%D0%B8%D0%BE%D1%86%D0%B5%D0%BD%D1%82%D1%80%D0%B8%D1%87%D0%B5%D1%81%D0%BA%D0%B0%D1%8F_%D0%BE%D1%80%D0%B1%D0%B8%D1%82%D0%B0" TargetMode="External"/><Relationship Id="rId13" Type="http://schemas.openxmlformats.org/officeDocument/2006/relationships/hyperlink" Target="https://ru.wikipedia.org/wiki/%D0%A1%D0%BE%D0%BB%D0%BD%D1%86%D0%B5" TargetMode="External"/><Relationship Id="rId18" Type="http://schemas.openxmlformats.org/officeDocument/2006/relationships/hyperlink" Target="https://ru.wikipedia.org/wiki/%D0%9F%D0%B5%D1%80%D0%B8%D0%B3%D0%B5%D0%BB%D0%B8%D0%B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1%D0%BE%D0%BB%D1%8C%D1%88%D0%B0%D1%8F_%D0%BF%D0%BE%D0%BB%D1%83%D0%BE%D1%81%D1%8C" TargetMode="External"/><Relationship Id="rId7" Type="http://schemas.openxmlformats.org/officeDocument/2006/relationships/hyperlink" Target="https://ru.wikipedia.org/wiki/%D0%A2%D0%B8%D1%85%D0%BE_%D0%91%D1%80%D0%B0%D0%B3%D0%B5" TargetMode="External"/><Relationship Id="rId12" Type="http://schemas.openxmlformats.org/officeDocument/2006/relationships/hyperlink" Target="https://ru.wikipedia.org/wiki/%D0%AD%D0%BB%D0%BB%D0%B8%D0%BF%D1%81" TargetMode="Externa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commons.wikimedia.org/wiki/File:Kepler's_law_2_ru.svg?uselang=ru" TargetMode="External"/><Relationship Id="rId20" Type="http://schemas.openxmlformats.org/officeDocument/2006/relationships/hyperlink" Target="https://ru.wikipedia.org/wiki/%D0%9F%D0%B5%D1%80%D0%B8%D0%BE%D0%B4_%D0%BE%D0%B1%D1%80%D0%B0%D1%89%D0%B5%D0%BD%D0%B8%D1%8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5%D0%BF%D0%BB%D0%B5%D1%80,_%D0%98%D0%BE%D0%B3%D0%B0%D0%BD%D0%BD" TargetMode="External"/><Relationship Id="rId11" Type="http://schemas.openxmlformats.org/officeDocument/2006/relationships/hyperlink" Target="https://ru.wikipedia.org/wiki/%D0%A1%D0%BE%D0%BB%D0%BD%D0%B5%D1%87%D0%BD%D0%B0%D1%8F_%D1%81%D0%B8%D1%81%D1%82%D0%B5%D0%BC%D0%B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D%D0%BA%D1%81%D1%86%D0%B5%D0%BD%D1%82%D1%80%D0%B8%D1%81%D0%B8%D1%82%D0%B5%D1%82" TargetMode="External"/><Relationship Id="rId23" Type="http://schemas.openxmlformats.org/officeDocument/2006/relationships/hyperlink" Target="https://www.youtube.com/watch?v=1nsXs7IIhJc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ru.wikipedia.org/wiki/%D0%90%D1%84%D0%B5%D0%BB%D0%B8%D0%B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Kepler's_law_1_ru.svg?uselang=ru" TargetMode="External"/><Relationship Id="rId14" Type="http://schemas.openxmlformats.org/officeDocument/2006/relationships/hyperlink" Target="https://ru.wikipedia.org/wiki/%D0%91%D0%BE%D0%BB%D1%8C%D1%88%D0%B0%D1%8F_%D0%BF%D0%BE%D0%BB%D1%83%D0%BE%D1%81%D1%8C" TargetMode="External"/><Relationship Id="rId22" Type="http://schemas.openxmlformats.org/officeDocument/2006/relationships/hyperlink" Target="https://ru.wikipedia.org/wiki/%D0%93%D0%B5%D0%BB%D0%B8%D0%BE%D1%86%D0%B5%D0%BD%D1%82%D1%80%D0%B8%D1%87%D0%B5%D1%81%D0%BA%D0%B0%D1%8F_%D0%BE%D1%80%D0%B1%D0%B8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4309</Characters>
  <Application>Microsoft Office Word</Application>
  <DocSecurity>0</DocSecurity>
  <Lines>35</Lines>
  <Paragraphs>10</Paragraphs>
  <ScaleCrop>false</ScaleCrop>
  <Company/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2020-08-03T15:45:00Z</dcterms:created>
  <dcterms:modified xsi:type="dcterms:W3CDTF">2020-08-03T15:45:00Z</dcterms:modified>
</cp:coreProperties>
</file>